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C704EF" w:rsidRPr="006925C7" w14:paraId="16ACAC83" w14:textId="77777777" w:rsidTr="00C704EF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26CA72B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D561089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administrateur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9C5319B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administrateur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D0CFF59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administrateur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C704EF" w:rsidRPr="004C3EC4" w14:paraId="54CE6631" w14:textId="77777777" w:rsidTr="00C704EF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7962D363" w14:textId="77777777" w:rsidR="00C704EF" w:rsidRPr="00521AEC" w:rsidRDefault="00C704EF" w:rsidP="00AE0A6A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5466D6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Uitvoering dagelijkse werkzaamheden volgens vastomlijnde procedures.</w:t>
            </w:r>
          </w:p>
          <w:p w14:paraId="43FA12E8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6BB42F16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Verzorgen sub-administraties (debiteuren, crediteuren e.d.) inclusief bijbehorende contacten met klanten/leveranciers n.a.v. aanmaningen.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A7F52E7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 xml:space="preserve">Uitvoering dagelijkse werkzaamheden. </w:t>
            </w:r>
          </w:p>
          <w:p w14:paraId="019C6820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68533F02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CA51016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Voeren van de volledige financiële administratie vanaf verwerking in de (sub-)administraties t/m periodieke afsluiting.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66F18F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II.</w:t>
            </w:r>
          </w:p>
          <w:p w14:paraId="5F4DE56C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4A673E58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75CF9533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II.</w:t>
            </w:r>
          </w:p>
          <w:p w14:paraId="379BC08F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6D3711AD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74AE10FB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Sparringpartner van het management.</w:t>
            </w:r>
          </w:p>
        </w:tc>
      </w:tr>
      <w:tr w:rsidR="00C704EF" w:rsidRPr="004C3EC4" w14:paraId="49B28553" w14:textId="77777777" w:rsidTr="00C704EF">
        <w:tc>
          <w:tcPr>
            <w:tcW w:w="1976" w:type="dxa"/>
            <w:shd w:val="clear" w:color="auto" w:fill="auto"/>
          </w:tcPr>
          <w:p w14:paraId="0D334D21" w14:textId="77777777" w:rsidR="00C704EF" w:rsidRPr="00521AEC" w:rsidRDefault="00C704EF" w:rsidP="00AE0A6A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422B0FA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Alleen werkend administrateur.</w:t>
            </w:r>
          </w:p>
          <w:p w14:paraId="41EC0CF6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17B9FE4E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Heeft een vakinhoudelijk leidinggevende of een extern accountant(</w:t>
            </w:r>
            <w:proofErr w:type="spellStart"/>
            <w:r w:rsidRPr="009F1BD0">
              <w:rPr>
                <w:color w:val="auto"/>
                <w:sz w:val="16"/>
                <w:lang w:bidi="x-none"/>
              </w:rPr>
              <w:t>skantoor</w:t>
            </w:r>
            <w:proofErr w:type="spellEnd"/>
            <w:r w:rsidRPr="009F1BD0">
              <w:rPr>
                <w:color w:val="auto"/>
                <w:sz w:val="16"/>
                <w:lang w:bidi="x-none"/>
              </w:rPr>
              <w:t>), die de vinger aan de pols houdt.</w:t>
            </w:r>
          </w:p>
          <w:p w14:paraId="555DAE02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05E95AFF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Accountant of vakinhoudelijk leidinggevende maakt de bedrijfseconomische en fiscale jaar</w:t>
            </w:r>
            <w:r w:rsidRPr="009F1BD0">
              <w:rPr>
                <w:color w:val="auto"/>
                <w:sz w:val="16"/>
                <w:lang w:bidi="x-none"/>
              </w:rPr>
              <w:softHyphen/>
              <w:t>rekening van de vestiging(en).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4549B10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Meewerkend administrateur: afdeling heeft een omvang van 1 tot 2 (parttime) medewerkers.</w:t>
            </w:r>
          </w:p>
          <w:p w14:paraId="1CCD9805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Heeft een vakinhoudelijk leidinggevende of een extern accountant(</w:t>
            </w:r>
            <w:proofErr w:type="spellStart"/>
            <w:r w:rsidRPr="009F1BD0">
              <w:rPr>
                <w:color w:val="auto"/>
                <w:sz w:val="16"/>
                <w:lang w:bidi="x-none"/>
              </w:rPr>
              <w:t>skantoor</w:t>
            </w:r>
            <w:proofErr w:type="spellEnd"/>
            <w:r w:rsidRPr="009F1BD0">
              <w:rPr>
                <w:color w:val="auto"/>
                <w:sz w:val="16"/>
                <w:lang w:bidi="x-none"/>
              </w:rPr>
              <w:t>), die van afstand stuurt.</w:t>
            </w:r>
          </w:p>
          <w:p w14:paraId="164DBE2D" w14:textId="77777777" w:rsidR="00C704EF" w:rsidRPr="009F1BD0" w:rsidRDefault="00C704EF" w:rsidP="00AE0A6A">
            <w:pPr>
              <w:spacing w:line="160" w:lineRule="atLeast"/>
              <w:rPr>
                <w:color w:val="auto"/>
                <w:sz w:val="16"/>
                <w:lang w:bidi="x-none"/>
              </w:rPr>
            </w:pPr>
          </w:p>
          <w:p w14:paraId="3F858D54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Accountant of vakinhoudelijk leidinggevende heeft een sturende/controlerende rol. Afsluiting periodes (incl. jaarwerk) wordt volledig voorbereid door de administrateur.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18BA636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 xml:space="preserve">Adviserend administrateur: stuurt een afdeling aan van 2 tot 3 (parttime) medewerkers. </w:t>
            </w:r>
          </w:p>
          <w:p w14:paraId="65741F29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Heeft in het middelgrote bedrijf geen vakinhou</w:t>
            </w:r>
            <w:r w:rsidRPr="009F1BD0">
              <w:rPr>
                <w:color w:val="auto"/>
                <w:sz w:val="16"/>
                <w:lang w:bidi="x-none"/>
              </w:rPr>
              <w:softHyphen/>
              <w:t>delijk leidinggevende. Rapporteert in het grote (internationale) bedrijf aan een inhoudelijk verantwoordelijke op hoofdkantoor-niveau.</w:t>
            </w:r>
          </w:p>
          <w:p w14:paraId="32DC54EB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Accountant of vakinhoudelijk leidinggevende heeft een controlerende rol. Afsluiting periodes (incl. jaarwerk) wordt volledig voorbereid door de administrateur.</w:t>
            </w:r>
          </w:p>
        </w:tc>
      </w:tr>
      <w:tr w:rsidR="00C704EF" w:rsidRPr="004C3EC4" w14:paraId="694857D4" w14:textId="77777777" w:rsidTr="00C704EF">
        <w:tc>
          <w:tcPr>
            <w:tcW w:w="1976" w:type="dxa"/>
            <w:shd w:val="clear" w:color="auto" w:fill="auto"/>
          </w:tcPr>
          <w:p w14:paraId="60B1A5B4" w14:textId="77777777" w:rsidR="00C704EF" w:rsidRPr="00521AEC" w:rsidRDefault="00C704EF" w:rsidP="00AE0A6A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A2EE174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38BEAAC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Gericht op verbeteren van verwerkings</w:t>
            </w:r>
            <w:r w:rsidRPr="009F1BD0">
              <w:rPr>
                <w:color w:val="auto"/>
                <w:sz w:val="16"/>
                <w:lang w:bidi="x-none"/>
              </w:rPr>
              <w:softHyphen/>
              <w:t>processen.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79B67F8E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Gericht op verbeteren van verwerkingssystemen en aansluiting op informatiebehoeften (lokale) management.</w:t>
            </w:r>
          </w:p>
        </w:tc>
      </w:tr>
      <w:tr w:rsidR="00C704EF" w:rsidRPr="004C3EC4" w14:paraId="70AA5606" w14:textId="77777777" w:rsidTr="00C704EF">
        <w:tc>
          <w:tcPr>
            <w:tcW w:w="1976" w:type="dxa"/>
          </w:tcPr>
          <w:p w14:paraId="175E59ED" w14:textId="77777777" w:rsidR="00C704EF" w:rsidRPr="00521AEC" w:rsidRDefault="00C704EF" w:rsidP="00AE0A6A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9ACA0E2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 xml:space="preserve">Kennis van financiële </w:t>
            </w:r>
            <w:proofErr w:type="spellStart"/>
            <w:r w:rsidRPr="009F1BD0">
              <w:rPr>
                <w:color w:val="auto"/>
                <w:sz w:val="16"/>
                <w:lang w:bidi="x-none"/>
              </w:rPr>
              <w:t>software-pakketten</w:t>
            </w:r>
            <w:proofErr w:type="spellEnd"/>
            <w:r w:rsidRPr="009F1BD0">
              <w:rPr>
                <w:color w:val="auto"/>
                <w:sz w:val="16"/>
                <w:lang w:bidi="x-none"/>
              </w:rPr>
              <w:t xml:space="preserve"> en Office-applicaties.</w:t>
            </w:r>
          </w:p>
          <w:p w14:paraId="0EA4B208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F4E8BA9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Inzicht in financiële gegevens.</w:t>
            </w:r>
          </w:p>
          <w:p w14:paraId="6350B96B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2AE634B5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Kennis van interne procedures (personeel e.d.).</w:t>
            </w:r>
          </w:p>
          <w:p w14:paraId="5C80E0BD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Enige jaren relevante werkervaring in een soortgelijke functie.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573A9C75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Ruime kennis van en ervaring met het werken met geautomatiseerde gegevensverwerking (financiële pakketten, Office e.d.).</w:t>
            </w:r>
          </w:p>
          <w:p w14:paraId="7E91209F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Inzicht in verklaren van financiële gegevens en waargenomen trends.</w:t>
            </w:r>
          </w:p>
          <w:p w14:paraId="209D7816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I.</w:t>
            </w:r>
          </w:p>
          <w:p w14:paraId="5414B570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9817489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II.</w:t>
            </w:r>
          </w:p>
          <w:p w14:paraId="3660865C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300F420D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5465C344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II.</w:t>
            </w:r>
          </w:p>
          <w:p w14:paraId="5F00D9AC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3EAB90BF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II.</w:t>
            </w:r>
          </w:p>
          <w:p w14:paraId="56DCD37D" w14:textId="77777777" w:rsidR="00C704EF" w:rsidRPr="009F1BD0" w:rsidRDefault="00C704EF" w:rsidP="00AE0A6A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idem administrateur II.</w:t>
            </w:r>
          </w:p>
        </w:tc>
      </w:tr>
      <w:tr w:rsidR="00C704EF" w:rsidRPr="006925C7" w14:paraId="32B7447A" w14:textId="77777777" w:rsidTr="00C704EF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51B3086F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5C5765A9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8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1FE3EE58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9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63B79AB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10</w:t>
            </w:r>
          </w:p>
        </w:tc>
      </w:tr>
      <w:tr w:rsidR="00C704EF" w:rsidRPr="006925C7" w14:paraId="0D6306AB" w14:textId="77777777" w:rsidTr="00C704EF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BCACE5E" w14:textId="77777777" w:rsidR="00C704EF" w:rsidRPr="006925C7" w:rsidRDefault="00C704EF" w:rsidP="00AE0A6A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E5BC204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Administrateur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12EF370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Administrateur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13DDD64" w14:textId="77777777" w:rsidR="00C704EF" w:rsidRPr="006925C7" w:rsidRDefault="00C704EF" w:rsidP="00AE0A6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administrateur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C704EF" w:rsidRPr="009F1BD0" w14:paraId="11A9356B" w14:textId="77777777" w:rsidTr="00C704EF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2B039096" w14:textId="77777777" w:rsidR="00C704EF" w:rsidRPr="009F1BD0" w:rsidRDefault="00C704EF" w:rsidP="00C704EF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42CE8264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>
              <w:rPr>
                <w:i/>
                <w:color w:val="auto"/>
                <w:sz w:val="16"/>
                <w:lang w:bidi="x-none"/>
              </w:rPr>
              <w:t>A</w:t>
            </w:r>
            <w:r w:rsidRPr="009F1BD0">
              <w:rPr>
                <w:i/>
                <w:color w:val="auto"/>
                <w:sz w:val="16"/>
                <w:lang w:bidi="x-none"/>
              </w:rPr>
              <w:t>nalyseren (4):</w:t>
            </w:r>
          </w:p>
          <w:p w14:paraId="076CFD24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selecteert betrouwbare informatiebronnen, vergelijkt ze met elkaar en doet op basis daarvan verbetervoorstellen voor zijn/haar werkzaamheden.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B37F423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Idem administrateur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2C9DED69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Analyseren (5):</w:t>
            </w:r>
          </w:p>
          <w:p w14:paraId="41A99103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herkent complexe vraagstukken en problemen en bekijkt deze eventueel op afstand;</w:t>
            </w:r>
          </w:p>
          <w:p w14:paraId="212CFEF4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zoekt gericht informatie op een breed terrein, integreert nieuwe met bestaande informatie en legt verbanden;</w:t>
            </w:r>
          </w:p>
          <w:p w14:paraId="563D8878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deelt problemen en vraagstukken op in onder</w:t>
            </w:r>
            <w:r w:rsidRPr="009F1BD0">
              <w:rPr>
                <w:color w:val="auto"/>
                <w:sz w:val="16"/>
                <w:lang w:bidi="x-none"/>
              </w:rPr>
              <w:softHyphen/>
              <w:t xml:space="preserve">delen, benoemt structuren en onderbouwt conclusies met argumenten. </w:t>
            </w:r>
          </w:p>
        </w:tc>
      </w:tr>
      <w:tr w:rsidR="00C704EF" w:rsidRPr="009F1BD0" w14:paraId="3B61C502" w14:textId="77777777" w:rsidTr="00C704EF">
        <w:trPr>
          <w:trHeight w:val="184"/>
        </w:trPr>
        <w:tc>
          <w:tcPr>
            <w:tcW w:w="1976" w:type="dxa"/>
            <w:vMerge/>
          </w:tcPr>
          <w:p w14:paraId="23730AD6" w14:textId="77777777" w:rsidR="00C704EF" w:rsidRPr="009F1BD0" w:rsidRDefault="00C704EF" w:rsidP="00AE0A6A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F7379BA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Begeleiden (4):</w:t>
            </w:r>
          </w:p>
          <w:p w14:paraId="5C11A112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neemt maatregelen om medewerkers te stimuleren en zich verder te ontwikkelen.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2B5D1AD7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Begeleiden (5):</w:t>
            </w:r>
          </w:p>
          <w:p w14:paraId="2DDB61C7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stimuleert medewerkers tot het zelf creëren van leersituaties en biedt waar nodig ondersteuning;</w:t>
            </w:r>
          </w:p>
          <w:p w14:paraId="5442E78F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geeft gebalanceerde terugkoppeling over sterke en zwakke punten;</w:t>
            </w:r>
          </w:p>
          <w:p w14:paraId="25BA31BE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houdt de ander een spiegel voor, confronteert.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731302DD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Idem administrateur II.</w:t>
            </w:r>
          </w:p>
        </w:tc>
      </w:tr>
      <w:tr w:rsidR="00C704EF" w:rsidRPr="009F1BD0" w14:paraId="513123FC" w14:textId="77777777" w:rsidTr="00C704EF">
        <w:trPr>
          <w:trHeight w:val="184"/>
        </w:trPr>
        <w:tc>
          <w:tcPr>
            <w:tcW w:w="1976" w:type="dxa"/>
            <w:vMerge/>
          </w:tcPr>
          <w:p w14:paraId="30CFA6C8" w14:textId="77777777" w:rsidR="00C704EF" w:rsidRPr="009F1BD0" w:rsidRDefault="00C704EF" w:rsidP="00AE0A6A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93E2451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Formuleren en rapporteren (4):</w:t>
            </w:r>
          </w:p>
          <w:p w14:paraId="50041336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brengt structuur in een betoog met het oog op doel en publiek en hanteert daarbij een passende stijl en taalgebruik;</w:t>
            </w:r>
          </w:p>
          <w:p w14:paraId="4761EC03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neemt deel aan gesprekken en openbare discussies over complexe of specialistische onderwerpen uit zijn vakgebied.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2A8106D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Idem administrateur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548AD733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Formuleren en rapporteren (5):</w:t>
            </w:r>
          </w:p>
          <w:p w14:paraId="6D6EA2CE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formuleert complexe vraagstukken helder, eenduidig en gestructureerd;</w:t>
            </w:r>
          </w:p>
          <w:p w14:paraId="4868AC86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houdt rekening met verschillende niveaus, behoeften en belangen en herkent tegen</w:t>
            </w:r>
            <w:r w:rsidRPr="009F1BD0">
              <w:rPr>
                <w:color w:val="auto"/>
                <w:sz w:val="16"/>
                <w:lang w:bidi="x-none"/>
              </w:rPr>
              <w:softHyphen/>
              <w:t>stellingen;</w:t>
            </w:r>
          </w:p>
          <w:p w14:paraId="72AF7BE6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maakt complexe onderwerpen begrijpelijk voor anderen o.a. door aansprekend woordgebruik en toetst regelmatig begrip en acceptatie bij de ander.</w:t>
            </w:r>
          </w:p>
        </w:tc>
      </w:tr>
      <w:tr w:rsidR="00C704EF" w:rsidRPr="009F1BD0" w14:paraId="7051449B" w14:textId="77777777" w:rsidTr="00C704EF">
        <w:trPr>
          <w:trHeight w:val="184"/>
        </w:trPr>
        <w:tc>
          <w:tcPr>
            <w:tcW w:w="1976" w:type="dxa"/>
            <w:vMerge/>
          </w:tcPr>
          <w:p w14:paraId="653E5715" w14:textId="77777777" w:rsidR="00C704EF" w:rsidRPr="009F1BD0" w:rsidRDefault="00C704EF" w:rsidP="00AE0A6A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39FA6FC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Vakdeskundigheid toepassen (4):</w:t>
            </w:r>
          </w:p>
          <w:p w14:paraId="3ED5C9AB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werkt accuraat, lang en stevig door, ook bij het uitvoeren van meerdere specialistische en ingewikkelde taken;</w:t>
            </w:r>
          </w:p>
          <w:p w14:paraId="2AA680D6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schat bekende en onbekende werkzaamheden goed in;</w:t>
            </w:r>
          </w:p>
          <w:p w14:paraId="50A951CE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past zijn kennis en ervaring toe, deelt die met anderen en draagt die waar nodig over.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AB4314B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Idem administrateur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3DD3BB79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Vakdeskundigheid toepassen (5):</w:t>
            </w:r>
          </w:p>
          <w:p w14:paraId="7ECBF7C1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doet waarneembaar moeite om het waarom te begrijpen;</w:t>
            </w:r>
          </w:p>
          <w:p w14:paraId="71ECAF68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haalt de kern van het probleem naar voren;</w:t>
            </w:r>
          </w:p>
          <w:p w14:paraId="20121235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stelt (niet voor de hand liggende) alternatieven voor verbetering voor met onderbouwde voor- en nadelen.</w:t>
            </w:r>
          </w:p>
        </w:tc>
      </w:tr>
      <w:tr w:rsidR="00C704EF" w:rsidRPr="009F1BD0" w14:paraId="73E7E260" w14:textId="77777777" w:rsidTr="00C704EF">
        <w:trPr>
          <w:trHeight w:val="184"/>
        </w:trPr>
        <w:tc>
          <w:tcPr>
            <w:tcW w:w="1976" w:type="dxa"/>
            <w:vMerge/>
          </w:tcPr>
          <w:p w14:paraId="78C1E7D7" w14:textId="77777777" w:rsidR="00C704EF" w:rsidRPr="009F1BD0" w:rsidRDefault="00C704EF" w:rsidP="00AE0A6A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41E814EC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Kwaliteit leveren (4):</w:t>
            </w:r>
          </w:p>
          <w:p w14:paraId="7F777846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past systematisch een kwaliteitszorgsysteem toe;</w:t>
            </w:r>
          </w:p>
          <w:p w14:paraId="254E0DC4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 xml:space="preserve">- </w:t>
            </w:r>
            <w:r w:rsidRPr="009F1BD0">
              <w:rPr>
                <w:color w:val="auto"/>
                <w:sz w:val="16"/>
                <w:lang w:bidi="x-none"/>
              </w:rPr>
              <w:tab/>
              <w:t>formuleert productie- en kwaliteitsnormen en stemt ze op elkaar af.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E72E741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Kwaliteit leveren (5):</w:t>
            </w:r>
          </w:p>
          <w:p w14:paraId="591E744A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grijpt in als de geëiste kwaliteit niet in orde is;</w:t>
            </w:r>
          </w:p>
          <w:p w14:paraId="00602642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vraagt feedback met betrekking tot de kwaliteit van het door hem geleverde werk;</w:t>
            </w:r>
          </w:p>
          <w:p w14:paraId="03A8709F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voelt zich mede verantwoordelijk voor de kwaliteit van de producten en diensten;</w:t>
            </w:r>
          </w:p>
          <w:p w14:paraId="6FF5318B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color w:val="auto"/>
                <w:sz w:val="16"/>
                <w:lang w:bidi="x-none"/>
              </w:rPr>
              <w:t>-</w:t>
            </w:r>
            <w:r w:rsidRPr="009F1BD0">
              <w:rPr>
                <w:color w:val="auto"/>
                <w:sz w:val="16"/>
                <w:lang w:bidi="x-none"/>
              </w:rPr>
              <w:tab/>
              <w:t>streeft voortdurend naar kwaliteitsverbeteringen van producten en diensten.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2C7A8909" w14:textId="77777777" w:rsidR="00C704EF" w:rsidRPr="009F1BD0" w:rsidRDefault="00C704EF" w:rsidP="00AE0A6A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9F1BD0">
              <w:rPr>
                <w:i/>
                <w:color w:val="auto"/>
                <w:sz w:val="16"/>
                <w:lang w:bidi="x-none"/>
              </w:rPr>
              <w:t>Idem administrateur II.</w:t>
            </w:r>
          </w:p>
        </w:tc>
      </w:tr>
    </w:tbl>
    <w:p w14:paraId="21E4815A" w14:textId="77777777" w:rsidR="00AE0A6A" w:rsidRDefault="00AE0A6A" w:rsidP="00AE0A6A">
      <w:pPr>
        <w:ind w:left="-567"/>
        <w:rPr>
          <w:i/>
          <w:sz w:val="16"/>
        </w:rPr>
      </w:pPr>
    </w:p>
    <w:p w14:paraId="56431291" w14:textId="77777777" w:rsidR="00AE0A6A" w:rsidRDefault="00AE0A6A" w:rsidP="00AE0A6A">
      <w:pPr>
        <w:ind w:left="-567"/>
        <w:rPr>
          <w:i/>
          <w:sz w:val="16"/>
        </w:rPr>
      </w:pPr>
    </w:p>
    <w:p w14:paraId="662C1958" w14:textId="77777777" w:rsidR="00AE0A6A" w:rsidRPr="00713988" w:rsidRDefault="00AE0A6A" w:rsidP="00AE0A6A">
      <w:pPr>
        <w:ind w:left="-567"/>
        <w:rPr>
          <w:i/>
          <w:sz w:val="16"/>
        </w:rPr>
      </w:pPr>
    </w:p>
    <w:sectPr w:rsidR="00AE0A6A" w:rsidRPr="00713988" w:rsidSect="00AE0A6A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51CAB" w14:textId="77777777" w:rsidR="007F0D7D" w:rsidRDefault="007F0D7D" w:rsidP="001073D2">
      <w:pPr>
        <w:spacing w:line="240" w:lineRule="auto"/>
      </w:pPr>
      <w:r>
        <w:separator/>
      </w:r>
    </w:p>
  </w:endnote>
  <w:endnote w:type="continuationSeparator" w:id="0">
    <w:p w14:paraId="03C2AE6A" w14:textId="77777777" w:rsidR="007F0D7D" w:rsidRDefault="007F0D7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E071" w14:textId="77777777" w:rsidR="00E44153" w:rsidRPr="004A1025" w:rsidRDefault="00E44153" w:rsidP="00E44153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288C" w14:textId="77777777" w:rsidR="007F0D7D" w:rsidRDefault="007F0D7D" w:rsidP="001073D2">
      <w:pPr>
        <w:spacing w:line="240" w:lineRule="auto"/>
      </w:pPr>
      <w:r>
        <w:separator/>
      </w:r>
    </w:p>
  </w:footnote>
  <w:footnote w:type="continuationSeparator" w:id="0">
    <w:p w14:paraId="401B5630" w14:textId="77777777" w:rsidR="007F0D7D" w:rsidRDefault="007F0D7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CE88" w14:textId="77777777" w:rsidR="00AE0A6A" w:rsidRPr="009F1BD0" w:rsidRDefault="00AE0A6A" w:rsidP="00AE0A6A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9F1BD0">
      <w:rPr>
        <w:color w:val="auto"/>
      </w:rPr>
      <w:t>Niveau onderscheidende kenmerken</w:t>
    </w:r>
    <w:r w:rsidRPr="009F1BD0">
      <w:rPr>
        <w:caps/>
        <w:color w:val="auto"/>
      </w:rPr>
      <w:t xml:space="preserve"> (nok) – Administrateur</w:t>
    </w:r>
    <w:r w:rsidRPr="009F1BD0">
      <w:rPr>
        <w:caps/>
        <w:color w:val="auto"/>
      </w:rPr>
      <w:tab/>
    </w:r>
    <w:r w:rsidRPr="009F1BD0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36993"/>
    <w:rsid w:val="00057899"/>
    <w:rsid w:val="00474625"/>
    <w:rsid w:val="007F0D7D"/>
    <w:rsid w:val="00AE0A6A"/>
    <w:rsid w:val="00C11669"/>
    <w:rsid w:val="00C704EF"/>
    <w:rsid w:val="00E44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882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E44153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E44153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803</Words>
  <Characters>4419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2011-08-05T14:24:00Z</cp:lastPrinted>
  <dcterms:created xsi:type="dcterms:W3CDTF">2012-10-17T10:44:00Z</dcterms:created>
  <dcterms:modified xsi:type="dcterms:W3CDTF">2012-10-22T07:49:00Z</dcterms:modified>
</cp:coreProperties>
</file>