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5995"/>
        <w:gridCol w:w="5528"/>
      </w:tblGrid>
      <w:tr w:rsidR="00104C8E" w:rsidRPr="006925C7" w14:paraId="7D476750" w14:textId="77777777" w:rsidTr="00104C8E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C1D9F62" w14:textId="77777777" w:rsidR="00104C8E" w:rsidRPr="006925C7" w:rsidRDefault="00104C8E" w:rsidP="001055E9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57784EB0" w14:textId="77777777" w:rsidR="00104C8E" w:rsidRPr="006925C7" w:rsidRDefault="00104C8E" w:rsidP="001055E9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administratief medewerker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D6F98D8" w14:textId="77777777" w:rsidR="00104C8E" w:rsidRPr="006925C7" w:rsidRDefault="00104C8E" w:rsidP="001055E9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administratief medewerker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</w:tr>
      <w:tr w:rsidR="00104C8E" w:rsidRPr="004C3EC4" w14:paraId="37D88707" w14:textId="77777777" w:rsidTr="00104C8E">
        <w:trPr>
          <w:trHeight w:val="1298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375367E4" w14:textId="77777777" w:rsidR="00104C8E" w:rsidRPr="00521AEC" w:rsidRDefault="00104C8E" w:rsidP="001055E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C56B2D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Gericht op algemene administratieve ondersteuning van de afdeling.</w:t>
            </w:r>
          </w:p>
          <w:p w14:paraId="51AD4C8D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005EA7B3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Beperkt afgebakend takenpakket.</w:t>
            </w:r>
          </w:p>
          <w:p w14:paraId="4A5435C6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1B9FCC2B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5C684A50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Repeterende en overzichtelijke taken.</w:t>
            </w:r>
          </w:p>
          <w:p w14:paraId="27F7BDD9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663AFF0D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Overnemen van aangereikt gekregen gegevens in bestanden/systemen.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0579208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Gericht op licht financieel administratieve taken.</w:t>
            </w:r>
          </w:p>
          <w:p w14:paraId="3A89FD7F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5ACEBAA4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Breed eigen takenpakket, waaronder bijvoorbeeld ook bijhouden van aanwezigheidsregistraties en verrichten van tellingen.</w:t>
            </w:r>
          </w:p>
          <w:p w14:paraId="47DB1512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3AC4382B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Idem administratief medewerker I.</w:t>
            </w:r>
          </w:p>
          <w:p w14:paraId="14ABA14A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17575B4B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Eenvoudige voor- of nabewerkingen.</w:t>
            </w:r>
          </w:p>
          <w:p w14:paraId="0D5603B2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104C8E" w:rsidRPr="004C3EC4" w14:paraId="23AF6951" w14:textId="77777777" w:rsidTr="00104C8E">
        <w:tc>
          <w:tcPr>
            <w:tcW w:w="1976" w:type="dxa"/>
            <w:shd w:val="clear" w:color="auto" w:fill="auto"/>
          </w:tcPr>
          <w:p w14:paraId="08C0D656" w14:textId="77777777" w:rsidR="00104C8E" w:rsidRPr="00521AEC" w:rsidRDefault="00104C8E" w:rsidP="001055E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  <w:r>
              <w:rPr>
                <w:b/>
                <w:i/>
                <w:color w:val="B80526"/>
                <w:sz w:val="16"/>
                <w:lang w:bidi="x-none"/>
              </w:rPr>
              <w:t>/Zelfstandigheid</w:t>
            </w:r>
          </w:p>
        </w:tc>
        <w:tc>
          <w:tcPr>
            <w:tcW w:w="5995" w:type="dxa"/>
            <w:tcMar>
              <w:top w:w="57" w:type="dxa"/>
              <w:bottom w:w="57" w:type="dxa"/>
            </w:tcMar>
          </w:tcPr>
          <w:p w14:paraId="68EB5CF5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 xml:space="preserve">Functiehouder werkt onder verantwoordelijkheid van een administratief medewerker II dan wel leidinggevende of ondernemer, welke aanwezig en raadpleegbaar is tijdens de uitvoering van de werkzaamheden. </w:t>
            </w:r>
          </w:p>
        </w:tc>
        <w:tc>
          <w:tcPr>
            <w:tcW w:w="5528" w:type="dxa"/>
            <w:shd w:val="clear" w:color="auto" w:fill="D9D9D9"/>
            <w:tcMar>
              <w:top w:w="57" w:type="dxa"/>
              <w:bottom w:w="57" w:type="dxa"/>
            </w:tcMar>
          </w:tcPr>
          <w:p w14:paraId="285A1A4B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 xml:space="preserve">Functiehouder is in staat zelfstandig uitvoering te geven aan de werkzaamheden. Hij/zij kan de leidinggevende of ondernemer raadplegen aangaande niet-routinematige vraagstukken. </w:t>
            </w:r>
          </w:p>
        </w:tc>
      </w:tr>
      <w:tr w:rsidR="00104C8E" w:rsidRPr="004C3EC4" w14:paraId="291F360B" w14:textId="77777777" w:rsidTr="00104C8E">
        <w:tc>
          <w:tcPr>
            <w:tcW w:w="1976" w:type="dxa"/>
            <w:shd w:val="clear" w:color="auto" w:fill="auto"/>
          </w:tcPr>
          <w:p w14:paraId="1B681980" w14:textId="77777777" w:rsidR="00104C8E" w:rsidRPr="00521AEC" w:rsidRDefault="00104C8E" w:rsidP="001055E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Kwaliteit en optimalisatie</w:t>
            </w:r>
          </w:p>
        </w:tc>
        <w:tc>
          <w:tcPr>
            <w:tcW w:w="5995" w:type="dxa"/>
            <w:tcMar>
              <w:top w:w="57" w:type="dxa"/>
              <w:bottom w:w="57" w:type="dxa"/>
            </w:tcMar>
          </w:tcPr>
          <w:p w14:paraId="03A70B83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Functiehouder constateert vanuit de praktijk knelpunten in het eigen werk en maakt hiervan melding.</w:t>
            </w:r>
          </w:p>
        </w:tc>
        <w:tc>
          <w:tcPr>
            <w:tcW w:w="5528" w:type="dxa"/>
            <w:shd w:val="clear" w:color="auto" w:fill="D9D9D9"/>
            <w:tcMar>
              <w:top w:w="57" w:type="dxa"/>
              <w:bottom w:w="57" w:type="dxa"/>
            </w:tcMar>
          </w:tcPr>
          <w:p w14:paraId="3A71430F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Idem administratief medewerker I.</w:t>
            </w:r>
          </w:p>
          <w:p w14:paraId="26265F35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</w:tr>
      <w:tr w:rsidR="00104C8E" w:rsidRPr="004C3EC4" w14:paraId="3EA992B7" w14:textId="77777777" w:rsidTr="00104C8E">
        <w:tc>
          <w:tcPr>
            <w:tcW w:w="1976" w:type="dxa"/>
          </w:tcPr>
          <w:p w14:paraId="2D6909E8" w14:textId="77777777" w:rsidR="00104C8E" w:rsidRPr="00521AEC" w:rsidRDefault="00104C8E" w:rsidP="001055E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Kennis en ervaring</w:t>
            </w:r>
          </w:p>
        </w:tc>
        <w:tc>
          <w:tcPr>
            <w:tcW w:w="5995" w:type="dxa"/>
            <w:tcMar>
              <w:top w:w="57" w:type="dxa"/>
              <w:bottom w:w="57" w:type="dxa"/>
            </w:tcMar>
          </w:tcPr>
          <w:p w14:paraId="31ADCED1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Geen specifieke administratieve basiskennis noodzakelijk.</w:t>
            </w:r>
          </w:p>
          <w:p w14:paraId="73E3F0FA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0AA0AAD9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Kennis van en ervaring met Excel en overige Office-applicaties.</w:t>
            </w:r>
          </w:p>
          <w:p w14:paraId="50C6FC68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</w:p>
        </w:tc>
        <w:tc>
          <w:tcPr>
            <w:tcW w:w="5528" w:type="dxa"/>
            <w:shd w:val="clear" w:color="auto" w:fill="D9D9D9"/>
            <w:tcMar>
              <w:top w:w="57" w:type="dxa"/>
              <w:bottom w:w="57" w:type="dxa"/>
            </w:tcMar>
          </w:tcPr>
          <w:p w14:paraId="7CCDF6BF" w14:textId="77777777" w:rsidR="00104C8E" w:rsidRPr="00877B4B" w:rsidRDefault="00104C8E" w:rsidP="001055E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77B4B">
              <w:rPr>
                <w:color w:val="auto"/>
                <w:sz w:val="16"/>
              </w:rPr>
              <w:t>-</w:t>
            </w:r>
            <w:r w:rsidRPr="00877B4B">
              <w:rPr>
                <w:color w:val="auto"/>
                <w:sz w:val="16"/>
              </w:rPr>
              <w:tab/>
              <w:t>Basiskennis van financiële administratie.</w:t>
            </w:r>
          </w:p>
          <w:p w14:paraId="047FFCD8" w14:textId="77777777" w:rsidR="00104C8E" w:rsidRPr="00877B4B" w:rsidRDefault="00104C8E" w:rsidP="001055E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3D139CE5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Praktisch inzicht in de opbouw en werking van de gehanteerde Office-applicaties.</w:t>
            </w:r>
          </w:p>
          <w:p w14:paraId="3476E066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4F8B6F69" w14:textId="77777777" w:rsidR="00104C8E" w:rsidRPr="00877B4B" w:rsidRDefault="00104C8E" w:rsidP="001055E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77B4B">
              <w:rPr>
                <w:color w:val="auto"/>
                <w:sz w:val="16"/>
              </w:rPr>
              <w:t>-</w:t>
            </w:r>
            <w:r w:rsidRPr="00877B4B">
              <w:rPr>
                <w:color w:val="auto"/>
                <w:sz w:val="16"/>
              </w:rPr>
              <w:tab/>
              <w:t>Inzicht in de binnen de organisatie geldende procedures.</w:t>
            </w:r>
          </w:p>
          <w:p w14:paraId="333DFE7D" w14:textId="77777777" w:rsidR="00104C8E" w:rsidRPr="00877B4B" w:rsidRDefault="00104C8E" w:rsidP="001055E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6C58D81A" w14:textId="77777777" w:rsidR="00104C8E" w:rsidRPr="00877B4B" w:rsidRDefault="00104C8E" w:rsidP="001055E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77B4B">
              <w:rPr>
                <w:color w:val="auto"/>
                <w:sz w:val="16"/>
              </w:rPr>
              <w:t>-</w:t>
            </w:r>
            <w:r w:rsidRPr="00877B4B">
              <w:rPr>
                <w:color w:val="auto"/>
                <w:sz w:val="16"/>
              </w:rPr>
              <w:tab/>
              <w:t>Enige jaren relevante werkervaring in een soortgelijke functie.</w:t>
            </w:r>
          </w:p>
          <w:p w14:paraId="27673D5B" w14:textId="77777777" w:rsidR="00104C8E" w:rsidRPr="00877B4B" w:rsidRDefault="00104C8E" w:rsidP="001055E9">
            <w:pPr>
              <w:tabs>
                <w:tab w:val="left" w:pos="267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104C8E" w:rsidRPr="006925C7" w14:paraId="297CEB03" w14:textId="77777777" w:rsidTr="00104C8E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0A6E5B56" w14:textId="77777777" w:rsidR="00104C8E" w:rsidRPr="006925C7" w:rsidRDefault="00104C8E" w:rsidP="001055E9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5995" w:type="dxa"/>
            <w:shd w:val="clear" w:color="auto" w:fill="B80526"/>
            <w:tcMar>
              <w:top w:w="28" w:type="dxa"/>
              <w:bottom w:w="28" w:type="dxa"/>
            </w:tcMar>
          </w:tcPr>
          <w:p w14:paraId="46B2B873" w14:textId="77777777" w:rsidR="00104C8E" w:rsidRPr="006925C7" w:rsidRDefault="00104C8E" w:rsidP="0057222B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4</w:t>
            </w:r>
          </w:p>
        </w:tc>
        <w:tc>
          <w:tcPr>
            <w:tcW w:w="5528" w:type="dxa"/>
            <w:shd w:val="clear" w:color="auto" w:fill="B80526"/>
            <w:tcMar>
              <w:top w:w="28" w:type="dxa"/>
              <w:bottom w:w="28" w:type="dxa"/>
            </w:tcMar>
          </w:tcPr>
          <w:p w14:paraId="515AF52F" w14:textId="77777777" w:rsidR="00104C8E" w:rsidRPr="006925C7" w:rsidRDefault="00104C8E" w:rsidP="001055E9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  <w:r w:rsidRPr="006925C7">
              <w:rPr>
                <w:b/>
                <w:color w:val="FFFFFF"/>
                <w:sz w:val="18"/>
                <w:lang w:bidi="x-none"/>
              </w:rPr>
              <w:t xml:space="preserve"> (referentie)</w:t>
            </w:r>
          </w:p>
        </w:tc>
      </w:tr>
      <w:tr w:rsidR="00104C8E" w:rsidRPr="006925C7" w14:paraId="24C65DD5" w14:textId="77777777" w:rsidTr="00104C8E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8508AE3" w14:textId="77777777" w:rsidR="00104C8E" w:rsidRPr="006925C7" w:rsidRDefault="00104C8E" w:rsidP="001055E9">
            <w:pPr>
              <w:pageBreakBefore/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lastRenderedPageBreak/>
              <w:t>competenties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04ECF42B" w14:textId="77777777" w:rsidR="00104C8E" w:rsidRPr="006925C7" w:rsidRDefault="00104C8E" w:rsidP="001055E9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administratief medewerker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115FD6F6" w14:textId="77777777" w:rsidR="00104C8E" w:rsidRPr="006925C7" w:rsidRDefault="00104C8E" w:rsidP="001055E9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administratief medewerker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</w:tr>
      <w:tr w:rsidR="00104C8E" w:rsidRPr="00597433" w14:paraId="02C2D33B" w14:textId="77777777" w:rsidTr="00104C8E">
        <w:trPr>
          <w:trHeight w:val="189"/>
        </w:trPr>
        <w:tc>
          <w:tcPr>
            <w:tcW w:w="1976" w:type="dxa"/>
            <w:vMerge w:val="restart"/>
            <w:textDirection w:val="btLr"/>
            <w:vAlign w:val="center"/>
          </w:tcPr>
          <w:p w14:paraId="690A6C46" w14:textId="77777777" w:rsidR="00104C8E" w:rsidRPr="00521AEC" w:rsidRDefault="00104C8E" w:rsidP="00104C8E">
            <w:pPr>
              <w:spacing w:line="240" w:lineRule="auto"/>
              <w:ind w:left="113" w:right="113"/>
              <w:jc w:val="center"/>
              <w:rPr>
                <w:b/>
                <w:i/>
                <w:color w:val="B80526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</w:t>
            </w:r>
            <w:r w:rsidRPr="00114A8E">
              <w:rPr>
                <w:color w:val="262626"/>
                <w:sz w:val="16"/>
                <w:lang w:bidi="x-none"/>
              </w:rPr>
              <w:t xml:space="preserve"> van de functie.</w:t>
            </w:r>
          </w:p>
        </w:tc>
        <w:tc>
          <w:tcPr>
            <w:tcW w:w="5995" w:type="dxa"/>
            <w:tcMar>
              <w:top w:w="57" w:type="dxa"/>
              <w:bottom w:w="57" w:type="dxa"/>
            </w:tcMar>
          </w:tcPr>
          <w:p w14:paraId="4FE8A699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877B4B">
              <w:rPr>
                <w:i/>
                <w:color w:val="auto"/>
                <w:sz w:val="16"/>
                <w:lang w:bidi="x-none"/>
              </w:rPr>
              <w:t>Samenwerken en overleggen (2):</w:t>
            </w:r>
          </w:p>
          <w:p w14:paraId="2B4C2E60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gaat op de juiste manier om met de mensen;</w:t>
            </w:r>
          </w:p>
          <w:p w14:paraId="249BD6D8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levert een bijdrage aan het werkoverleg;</w:t>
            </w:r>
          </w:p>
          <w:p w14:paraId="098DD844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geeft aan waar samenwerking nodig is.</w:t>
            </w:r>
          </w:p>
        </w:tc>
        <w:tc>
          <w:tcPr>
            <w:tcW w:w="5528" w:type="dxa"/>
            <w:shd w:val="clear" w:color="auto" w:fill="D9D9D9"/>
            <w:tcMar>
              <w:top w:w="57" w:type="dxa"/>
              <w:bottom w:w="57" w:type="dxa"/>
            </w:tcMar>
          </w:tcPr>
          <w:p w14:paraId="21AE5A3C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877B4B">
              <w:rPr>
                <w:i/>
                <w:color w:val="auto"/>
                <w:sz w:val="16"/>
                <w:lang w:bidi="x-none"/>
              </w:rPr>
              <w:t>Samenwerken en overleggen (3):</w:t>
            </w:r>
          </w:p>
          <w:p w14:paraId="38C865BF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neemt het initiatief tot voldoende overleg met collega’s, opdrachtgevers en klanten en zorgt dat zij daarbij voldoende betrokken zijn/inbreng hebben;</w:t>
            </w:r>
          </w:p>
          <w:p w14:paraId="7AF421D5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bewaakt goede werkrelatie met collega’s, opdrachtgevers en klanten.</w:t>
            </w:r>
          </w:p>
        </w:tc>
      </w:tr>
      <w:tr w:rsidR="00104C8E" w:rsidRPr="00597433" w14:paraId="61A728C1" w14:textId="77777777" w:rsidTr="00104C8E">
        <w:trPr>
          <w:trHeight w:val="184"/>
        </w:trPr>
        <w:tc>
          <w:tcPr>
            <w:tcW w:w="1976" w:type="dxa"/>
            <w:vMerge/>
          </w:tcPr>
          <w:p w14:paraId="072E32D0" w14:textId="77777777" w:rsidR="00104C8E" w:rsidRPr="00521AEC" w:rsidRDefault="00104C8E" w:rsidP="001055E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</w:p>
        </w:tc>
        <w:tc>
          <w:tcPr>
            <w:tcW w:w="5995" w:type="dxa"/>
            <w:tcMar>
              <w:top w:w="57" w:type="dxa"/>
              <w:bottom w:w="57" w:type="dxa"/>
            </w:tcMar>
          </w:tcPr>
          <w:p w14:paraId="126007C5" w14:textId="77777777" w:rsidR="00104C8E" w:rsidRPr="00877B4B" w:rsidRDefault="00104C8E" w:rsidP="001055E9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  <w:r w:rsidRPr="00877B4B">
              <w:rPr>
                <w:i/>
                <w:color w:val="auto"/>
                <w:sz w:val="16"/>
                <w:lang w:bidi="x-none"/>
              </w:rPr>
              <w:t>Formuleren en rapporteren (2):</w:t>
            </w:r>
          </w:p>
          <w:p w14:paraId="0916CF80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informeert collega’s en publiek mondeling kort en bondig over werk;</w:t>
            </w:r>
          </w:p>
          <w:p w14:paraId="4B231BE8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beantwoordt eenvoudige vragen en e-mail;</w:t>
            </w:r>
          </w:p>
          <w:p w14:paraId="1CF27088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verwoordt informatie volledig en correct in eenvoudige schriftelijke berichtjes.</w:t>
            </w:r>
          </w:p>
        </w:tc>
        <w:tc>
          <w:tcPr>
            <w:tcW w:w="5528" w:type="dxa"/>
            <w:shd w:val="clear" w:color="auto" w:fill="D9D9D9"/>
            <w:tcMar>
              <w:top w:w="57" w:type="dxa"/>
              <w:bottom w:w="57" w:type="dxa"/>
            </w:tcMar>
          </w:tcPr>
          <w:p w14:paraId="1BD3DA17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877B4B">
              <w:rPr>
                <w:i/>
                <w:color w:val="auto"/>
                <w:sz w:val="16"/>
                <w:lang w:bidi="x-none"/>
              </w:rPr>
              <w:t>Formuleren en rapporteren (2/3):</w:t>
            </w:r>
          </w:p>
          <w:p w14:paraId="29625F2D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idem administratief medewerker I;</w:t>
            </w:r>
          </w:p>
          <w:p w14:paraId="3DEA0B61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brengt structuur aan in een zakelijker rapportage of instructie;</w:t>
            </w:r>
          </w:p>
          <w:p w14:paraId="56C34D65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drukt zicht mondeling en schriftelijk correct uit in een zakelijke stijl;</w:t>
            </w:r>
          </w:p>
          <w:p w14:paraId="1D7D0EA2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neemt op een vlotte wijze deel aan gesprekken en overleg.</w:t>
            </w:r>
          </w:p>
        </w:tc>
      </w:tr>
      <w:tr w:rsidR="00104C8E" w:rsidRPr="00597433" w14:paraId="5EE590AC" w14:textId="77777777" w:rsidTr="00104C8E">
        <w:trPr>
          <w:trHeight w:val="184"/>
        </w:trPr>
        <w:tc>
          <w:tcPr>
            <w:tcW w:w="1976" w:type="dxa"/>
            <w:vMerge/>
          </w:tcPr>
          <w:p w14:paraId="64D34E06" w14:textId="77777777" w:rsidR="00104C8E" w:rsidRPr="00521AEC" w:rsidRDefault="00104C8E" w:rsidP="001055E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</w:p>
        </w:tc>
        <w:tc>
          <w:tcPr>
            <w:tcW w:w="5995" w:type="dxa"/>
            <w:tcMar>
              <w:top w:w="57" w:type="dxa"/>
              <w:bottom w:w="57" w:type="dxa"/>
            </w:tcMar>
          </w:tcPr>
          <w:p w14:paraId="19653B30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877B4B">
              <w:rPr>
                <w:i/>
                <w:color w:val="auto"/>
                <w:sz w:val="16"/>
                <w:lang w:bidi="x-none"/>
              </w:rPr>
              <w:t>Vakdeskundigheid toepassen (2):</w:t>
            </w:r>
          </w:p>
          <w:p w14:paraId="5B9C4F57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werkt in een vlot tempo en kan met kleine wijzigingen omgaan;</w:t>
            </w:r>
          </w:p>
          <w:p w14:paraId="169CB192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voert eenvoudige taken goed en accuraat uit en maakt daarbij gebruik van eerdere ervaringen.</w:t>
            </w:r>
          </w:p>
        </w:tc>
        <w:tc>
          <w:tcPr>
            <w:tcW w:w="5528" w:type="dxa"/>
            <w:shd w:val="clear" w:color="auto" w:fill="D9D9D9"/>
            <w:tcMar>
              <w:top w:w="57" w:type="dxa"/>
              <w:bottom w:w="57" w:type="dxa"/>
            </w:tcMar>
          </w:tcPr>
          <w:p w14:paraId="1454F646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877B4B">
              <w:rPr>
                <w:i/>
                <w:color w:val="auto"/>
                <w:sz w:val="16"/>
                <w:lang w:bidi="x-none"/>
              </w:rPr>
              <w:t>Vakdeskundigheid toepassen (3):</w:t>
            </w:r>
          </w:p>
          <w:p w14:paraId="1A7892CE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werkt snel en reageert snel op wijzigingen in werkzaamheden;</w:t>
            </w:r>
          </w:p>
          <w:p w14:paraId="1EA4A53B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werkt precies en gebruikt eerdere ervaringen;</w:t>
            </w:r>
          </w:p>
          <w:p w14:paraId="2D638B59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benoemt snel wat de standaard werkzaamheden inhouden en draagt dit gemakkelijk over aan anderen.</w:t>
            </w:r>
          </w:p>
        </w:tc>
      </w:tr>
      <w:tr w:rsidR="00104C8E" w:rsidRPr="00597433" w14:paraId="727364AD" w14:textId="77777777" w:rsidTr="00104C8E">
        <w:trPr>
          <w:trHeight w:val="184"/>
        </w:trPr>
        <w:tc>
          <w:tcPr>
            <w:tcW w:w="1976" w:type="dxa"/>
            <w:vMerge/>
          </w:tcPr>
          <w:p w14:paraId="27EC114B" w14:textId="77777777" w:rsidR="00104C8E" w:rsidRPr="00521AEC" w:rsidRDefault="00104C8E" w:rsidP="001055E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</w:p>
        </w:tc>
        <w:tc>
          <w:tcPr>
            <w:tcW w:w="5995" w:type="dxa"/>
            <w:tcMar>
              <w:top w:w="57" w:type="dxa"/>
              <w:bottom w:w="57" w:type="dxa"/>
            </w:tcMar>
          </w:tcPr>
          <w:p w14:paraId="266038EC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877B4B">
              <w:rPr>
                <w:i/>
                <w:color w:val="auto"/>
                <w:sz w:val="16"/>
                <w:lang w:bidi="x-none"/>
              </w:rPr>
              <w:t>Gedrevenheid en ambitie tonen (2):</w:t>
            </w:r>
          </w:p>
          <w:p w14:paraId="547484EF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doet het werk goed en probeert hiermee een voorbeeld te zijn voor collega’s.</w:t>
            </w:r>
          </w:p>
        </w:tc>
        <w:tc>
          <w:tcPr>
            <w:tcW w:w="5528" w:type="dxa"/>
            <w:shd w:val="clear" w:color="auto" w:fill="D9D9D9"/>
            <w:tcMar>
              <w:top w:w="57" w:type="dxa"/>
              <w:bottom w:w="57" w:type="dxa"/>
            </w:tcMar>
          </w:tcPr>
          <w:p w14:paraId="151C9E71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877B4B">
              <w:rPr>
                <w:i/>
                <w:color w:val="auto"/>
                <w:sz w:val="16"/>
                <w:lang w:bidi="x-none"/>
              </w:rPr>
              <w:t>Gedrevenheid en ambitie tonen (3):</w:t>
            </w:r>
          </w:p>
          <w:p w14:paraId="05F711D2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doet het werk goed en stimuleert anderen om dat ook te doen.</w:t>
            </w:r>
          </w:p>
        </w:tc>
      </w:tr>
      <w:tr w:rsidR="00104C8E" w:rsidRPr="00597433" w14:paraId="706671B2" w14:textId="77777777" w:rsidTr="00104C8E">
        <w:trPr>
          <w:trHeight w:val="184"/>
        </w:trPr>
        <w:tc>
          <w:tcPr>
            <w:tcW w:w="1976" w:type="dxa"/>
            <w:vMerge/>
          </w:tcPr>
          <w:p w14:paraId="4FEA3450" w14:textId="77777777" w:rsidR="00104C8E" w:rsidRPr="00521AEC" w:rsidRDefault="00104C8E" w:rsidP="001055E9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</w:p>
        </w:tc>
        <w:tc>
          <w:tcPr>
            <w:tcW w:w="5995" w:type="dxa"/>
            <w:tcMar>
              <w:top w:w="57" w:type="dxa"/>
              <w:bottom w:w="57" w:type="dxa"/>
            </w:tcMar>
          </w:tcPr>
          <w:p w14:paraId="66E5B774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877B4B">
              <w:rPr>
                <w:i/>
                <w:color w:val="auto"/>
                <w:sz w:val="16"/>
                <w:lang w:bidi="x-none"/>
              </w:rPr>
              <w:t>Kwaliteit leveren (2):</w:t>
            </w:r>
          </w:p>
          <w:p w14:paraId="15BBC78B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werkt systematisch binnen de daartoe gestelde tijd;</w:t>
            </w:r>
          </w:p>
          <w:p w14:paraId="5FE2D046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heeft extra aandacht voor de punten die kritisch zijn voor de kwaliteit.</w:t>
            </w:r>
          </w:p>
        </w:tc>
        <w:tc>
          <w:tcPr>
            <w:tcW w:w="5528" w:type="dxa"/>
            <w:shd w:val="clear" w:color="auto" w:fill="D9D9D9"/>
            <w:tcMar>
              <w:top w:w="57" w:type="dxa"/>
              <w:bottom w:w="57" w:type="dxa"/>
            </w:tcMar>
          </w:tcPr>
          <w:p w14:paraId="1B5CF0CA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i/>
                <w:color w:val="auto"/>
                <w:sz w:val="16"/>
                <w:lang w:bidi="x-none"/>
              </w:rPr>
            </w:pPr>
            <w:r w:rsidRPr="00877B4B">
              <w:rPr>
                <w:i/>
                <w:color w:val="auto"/>
                <w:sz w:val="16"/>
                <w:lang w:bidi="x-none"/>
              </w:rPr>
              <w:t>Kwaliteit leveren (3):</w:t>
            </w:r>
          </w:p>
          <w:p w14:paraId="578E2350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werkt binnen de tijdsplanning volgens de afgesproken normen;</w:t>
            </w:r>
          </w:p>
          <w:p w14:paraId="02ED9B2B" w14:textId="77777777" w:rsidR="00104C8E" w:rsidRPr="00877B4B" w:rsidRDefault="00104C8E" w:rsidP="001055E9">
            <w:pPr>
              <w:spacing w:line="240" w:lineRule="auto"/>
              <w:ind w:left="222" w:hanging="222"/>
              <w:rPr>
                <w:color w:val="auto"/>
                <w:sz w:val="16"/>
                <w:lang w:bidi="x-none"/>
              </w:rPr>
            </w:pPr>
            <w:r w:rsidRPr="00877B4B">
              <w:rPr>
                <w:color w:val="auto"/>
                <w:sz w:val="16"/>
                <w:lang w:bidi="x-none"/>
              </w:rPr>
              <w:t>-</w:t>
            </w:r>
            <w:r w:rsidRPr="00877B4B">
              <w:rPr>
                <w:color w:val="auto"/>
                <w:sz w:val="16"/>
                <w:lang w:bidi="x-none"/>
              </w:rPr>
              <w:tab/>
              <w:t>controleert tussentijds op kritische punten om de kwaliteit te waarborgen.</w:t>
            </w:r>
          </w:p>
        </w:tc>
      </w:tr>
    </w:tbl>
    <w:p w14:paraId="2524B8E6" w14:textId="77777777" w:rsidR="001055E9" w:rsidRDefault="001055E9" w:rsidP="001055E9">
      <w:pPr>
        <w:ind w:left="-567"/>
        <w:rPr>
          <w:i/>
          <w:sz w:val="16"/>
        </w:rPr>
      </w:pPr>
    </w:p>
    <w:p w14:paraId="0CD60415" w14:textId="77777777" w:rsidR="001055E9" w:rsidRPr="00713988" w:rsidRDefault="001055E9" w:rsidP="001055E9">
      <w:pPr>
        <w:rPr>
          <w:i/>
          <w:sz w:val="16"/>
        </w:rPr>
      </w:pPr>
    </w:p>
    <w:sectPr w:rsidR="001055E9" w:rsidRPr="00713988" w:rsidSect="00105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E4C19" w14:textId="77777777" w:rsidR="00D85094" w:rsidRDefault="00D85094" w:rsidP="001073D2">
      <w:pPr>
        <w:spacing w:line="240" w:lineRule="auto"/>
      </w:pPr>
      <w:r>
        <w:separator/>
      </w:r>
    </w:p>
  </w:endnote>
  <w:endnote w:type="continuationSeparator" w:id="0">
    <w:p w14:paraId="59495A0F" w14:textId="77777777" w:rsidR="00D85094" w:rsidRDefault="00D85094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E618" w14:textId="77777777" w:rsidR="00887524" w:rsidRDefault="0088752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0787" w14:textId="77777777" w:rsidR="00887524" w:rsidRPr="004A1025" w:rsidRDefault="00887524" w:rsidP="00887524">
    <w:pPr>
      <w:pStyle w:val="Voettekst"/>
      <w:tabs>
        <w:tab w:val="clear" w:pos="4153"/>
        <w:tab w:val="clear" w:pos="8306"/>
        <w:tab w:val="right" w:pos="14884"/>
      </w:tabs>
      <w:jc w:val="left"/>
      <w:rPr>
        <w:rStyle w:val="Paginanummer"/>
        <w:color w:val="auto"/>
        <w:sz w:val="16"/>
      </w:rPr>
    </w:pPr>
    <w:r>
      <w:rPr>
        <w:rStyle w:val="Paginanummer"/>
        <w:color w:val="auto"/>
        <w:sz w:val="16"/>
      </w:rPr>
      <w:tab/>
    </w:r>
    <w:r w:rsidRPr="004A1025">
      <w:rPr>
        <w:rStyle w:val="Paginanummer"/>
        <w:color w:val="auto"/>
        <w:sz w:val="16"/>
      </w:rPr>
      <w:fldChar w:fldCharType="begin"/>
    </w:r>
    <w:r w:rsidRPr="004A1025">
      <w:rPr>
        <w:rStyle w:val="Paginanummer"/>
        <w:color w:val="auto"/>
        <w:sz w:val="16"/>
      </w:rPr>
      <w:instrText xml:space="preserve"> PAGE </w:instrText>
    </w:r>
    <w:r w:rsidRPr="004A102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Pr="004A1025">
      <w:rPr>
        <w:rStyle w:val="Paginanummer"/>
        <w:color w:val="auto"/>
        <w:sz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529D7" w14:textId="77777777" w:rsidR="00887524" w:rsidRDefault="0088752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759C5" w14:textId="77777777" w:rsidR="00D85094" w:rsidRDefault="00D85094" w:rsidP="001073D2">
      <w:pPr>
        <w:spacing w:line="240" w:lineRule="auto"/>
      </w:pPr>
      <w:r>
        <w:separator/>
      </w:r>
    </w:p>
  </w:footnote>
  <w:footnote w:type="continuationSeparator" w:id="0">
    <w:p w14:paraId="567DED98" w14:textId="77777777" w:rsidR="00D85094" w:rsidRDefault="00D85094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0800" w14:textId="77777777" w:rsidR="00887524" w:rsidRDefault="0088752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3543" w14:textId="77777777" w:rsidR="001055E9" w:rsidRPr="00877B4B" w:rsidRDefault="001055E9" w:rsidP="001055E9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877B4B">
      <w:rPr>
        <w:color w:val="auto"/>
      </w:rPr>
      <w:t>Niveau onderscheidende kenmerken</w:t>
    </w:r>
    <w:r w:rsidRPr="00877B4B">
      <w:rPr>
        <w:caps/>
        <w:color w:val="auto"/>
      </w:rPr>
      <w:t xml:space="preserve"> (nok) – administratief medewerker</w:t>
    </w:r>
    <w:r w:rsidRPr="00877B4B">
      <w:rPr>
        <w:caps/>
        <w:color w:val="auto"/>
      </w:rPr>
      <w:tab/>
    </w:r>
    <w:r w:rsidRPr="00877B4B">
      <w:rPr>
        <w:caps/>
        <w:color w:val="auto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DCA8" w14:textId="77777777" w:rsidR="00887524" w:rsidRDefault="0088752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104C8E"/>
    <w:rsid w:val="001055E9"/>
    <w:rsid w:val="002A22E9"/>
    <w:rsid w:val="00474625"/>
    <w:rsid w:val="0054208F"/>
    <w:rsid w:val="0057222B"/>
    <w:rsid w:val="00887524"/>
    <w:rsid w:val="00D85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500D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887524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Teken">
    <w:name w:val="Voettekst Teken"/>
    <w:basedOn w:val="Standaardalinea-lettertype"/>
    <w:link w:val="Voettekst"/>
    <w:rsid w:val="00887524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563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3</cp:revision>
  <cp:lastPrinted>2011-08-04T12:31:00Z</cp:lastPrinted>
  <dcterms:created xsi:type="dcterms:W3CDTF">2012-10-17T10:38:00Z</dcterms:created>
  <dcterms:modified xsi:type="dcterms:W3CDTF">2012-10-22T07:49:00Z</dcterms:modified>
</cp:coreProperties>
</file>